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B58" w:rsidRPr="00987B58" w:rsidRDefault="00987B58" w:rsidP="00987B58">
      <w:pPr>
        <w:shd w:val="clear" w:color="auto" w:fill="FFFFFF"/>
        <w:spacing w:after="100" w:afterAutospacing="1" w:line="240" w:lineRule="auto"/>
        <w:outlineLvl w:val="3"/>
        <w:rPr>
          <w:rFonts w:ascii="LatoWeb" w:eastAsia="Times New Roman" w:hAnsi="LatoWeb"/>
          <w:b/>
          <w:bCs/>
          <w:color w:val="0B1F33"/>
          <w:lang w:eastAsia="ru-RU"/>
        </w:rPr>
      </w:pPr>
      <w:r w:rsidRPr="00987B58">
        <w:rPr>
          <w:rFonts w:ascii="LatoWeb" w:eastAsia="Times New Roman" w:hAnsi="LatoWeb"/>
          <w:b/>
          <w:bCs/>
          <w:color w:val="0B1F33"/>
          <w:lang w:eastAsia="ru-RU"/>
        </w:rPr>
        <w:t>В соответствии с законодательством РФ определённая категория граждан имеет право на внеочередное оказание медицинской помощи в медицинских организациях.</w:t>
      </w:r>
    </w:p>
    <w:p w:rsidR="00987B58" w:rsidRPr="00987B58" w:rsidRDefault="00987B58" w:rsidP="00987B58">
      <w:pPr>
        <w:shd w:val="clear" w:color="auto" w:fill="FFFFFF"/>
        <w:spacing w:after="100" w:afterAutospacing="1" w:line="240" w:lineRule="auto"/>
        <w:outlineLvl w:val="3"/>
        <w:rPr>
          <w:rFonts w:ascii="LatoWeb" w:eastAsia="Times New Roman" w:hAnsi="LatoWeb"/>
          <w:b/>
          <w:bCs/>
          <w:color w:val="0B1F33"/>
          <w:lang w:eastAsia="ru-RU"/>
        </w:rPr>
      </w:pPr>
      <w:r w:rsidRPr="00987B58">
        <w:rPr>
          <w:rFonts w:ascii="LatoWeb" w:eastAsia="Times New Roman" w:hAnsi="LatoWeb"/>
          <w:b/>
          <w:bCs/>
          <w:color w:val="0B1F33"/>
          <w:lang w:eastAsia="ru-RU"/>
        </w:rPr>
        <w:t>Кто имеет право на внеочередной приём?</w:t>
      </w:r>
    </w:p>
    <w:p w:rsidR="00987B58" w:rsidRPr="00987B58" w:rsidRDefault="00987B58" w:rsidP="00987B58">
      <w:p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Право на внеочередное оказание медицинской помощи предоставляется следующим категориям граждан: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Инвалиды Великой Отечественной войны, инвалиды боевых действий, участники Великой Отечественной войны, ветераны боевых действий и приравненные к ним в части медицинского обеспечения лица.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Бывшие несовершеннолетние узники фашистских концлагерей, гетто и других мест принудительного содержания, созданных немецкими фашистами и их союзниками в период Второй мировой войны.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Лица, награждённые знаком:</w:t>
      </w:r>
    </w:p>
    <w:p w:rsidR="00987B58" w:rsidRPr="00987B58" w:rsidRDefault="00987B58" w:rsidP="00987B58">
      <w:pPr>
        <w:numPr>
          <w:ilvl w:val="1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«Жителю блокадного Ленинграда»;</w:t>
      </w:r>
    </w:p>
    <w:p w:rsidR="00987B58" w:rsidRPr="00987B58" w:rsidRDefault="00987B58" w:rsidP="00987B58">
      <w:pPr>
        <w:numPr>
          <w:ilvl w:val="1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«Житель осаждённого Севастополя».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Нетрудоспособные члены семей погибшего (умершего) инвалида Великой Отечественной войны, инвалида боевых действий, участника Великой Отечественной войны, ветерана боевых действий и приравненных к ним лиц.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Герои Советского Союза, Герои Российской Федерации, полные кавалеры ордена Славы, а также члены их семей (супруги, родители, дети до 18 лет, дети старше 18 лет, ставшие инвалидами до 18 лет, и дети до 23 лет, обучающиеся очно).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 xml:space="preserve">Герои Социалистического Труда, Герои Труда </w:t>
      </w:r>
      <w:proofErr w:type="gramStart"/>
      <w:r w:rsidRPr="00987B58">
        <w:rPr>
          <w:rFonts w:ascii="LatoWeb" w:eastAsia="Times New Roman" w:hAnsi="LatoWeb"/>
          <w:color w:val="0B1F33"/>
          <w:lang w:eastAsia="ru-RU"/>
        </w:rPr>
        <w:t>Российской Федерации</w:t>
      </w:r>
      <w:proofErr w:type="gramEnd"/>
      <w:r w:rsidRPr="00987B58">
        <w:rPr>
          <w:rFonts w:ascii="LatoWeb" w:eastAsia="Times New Roman" w:hAnsi="LatoWeb"/>
          <w:color w:val="0B1F33"/>
          <w:lang w:eastAsia="ru-RU"/>
        </w:rPr>
        <w:t xml:space="preserve"> и полные кавалеры ордена Трудовой Славы, а также вдовы (вдовцы), не вступившие в повторный брак.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Лица, признанные пострадавшими от политических репрессий, и реабилитированные лица.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Граждане, награждённые нагрудными знаками «Почётный донор СССР» или «Почётный донор России».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Граждане, подвергшиеся воздействию радиации и получающие меры социальной поддержки согласно законам:</w:t>
      </w:r>
    </w:p>
    <w:p w:rsidR="00987B58" w:rsidRPr="00987B58" w:rsidRDefault="00987B58" w:rsidP="00987B58">
      <w:pPr>
        <w:numPr>
          <w:ilvl w:val="1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№ 1244-1 от 15.05.1991 «О социальной защите граждан, подвергшихся воздействию радиации вследствие катастрофы на Чернобыльской АЭС»;</w:t>
      </w:r>
    </w:p>
    <w:p w:rsidR="00987B58" w:rsidRPr="00987B58" w:rsidRDefault="00987B58" w:rsidP="00987B58">
      <w:pPr>
        <w:numPr>
          <w:ilvl w:val="1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№ 175-ФЗ от 26.11.1998 «О социальной защите граждан РФ, подвергшихся воздействию радиации вследствие аварии в 1957 году на ПО „</w:t>
      </w:r>
      <w:proofErr w:type="gramStart"/>
      <w:r w:rsidRPr="00987B58">
        <w:rPr>
          <w:rFonts w:ascii="LatoWeb" w:eastAsia="Times New Roman" w:hAnsi="LatoWeb"/>
          <w:color w:val="0B1F33"/>
          <w:lang w:eastAsia="ru-RU"/>
        </w:rPr>
        <w:t>Маяк“ и</w:t>
      </w:r>
      <w:proofErr w:type="gramEnd"/>
      <w:r w:rsidRPr="00987B58">
        <w:rPr>
          <w:rFonts w:ascii="LatoWeb" w:eastAsia="Times New Roman" w:hAnsi="LatoWeb"/>
          <w:color w:val="0B1F33"/>
          <w:lang w:eastAsia="ru-RU"/>
        </w:rPr>
        <w:t xml:space="preserve"> сбросов радиоактивных отходов в реку </w:t>
      </w:r>
      <w:proofErr w:type="spellStart"/>
      <w:r w:rsidRPr="00987B58">
        <w:rPr>
          <w:rFonts w:ascii="LatoWeb" w:eastAsia="Times New Roman" w:hAnsi="LatoWeb"/>
          <w:color w:val="0B1F33"/>
          <w:lang w:eastAsia="ru-RU"/>
        </w:rPr>
        <w:t>Теча</w:t>
      </w:r>
      <w:proofErr w:type="spellEnd"/>
      <w:r w:rsidRPr="00987B58">
        <w:rPr>
          <w:rFonts w:ascii="LatoWeb" w:eastAsia="Times New Roman" w:hAnsi="LatoWeb"/>
          <w:color w:val="0B1F33"/>
          <w:lang w:eastAsia="ru-RU"/>
        </w:rPr>
        <w:t>»;</w:t>
      </w:r>
    </w:p>
    <w:p w:rsidR="00987B58" w:rsidRPr="00987B58" w:rsidRDefault="00987B58" w:rsidP="00987B58">
      <w:pPr>
        <w:numPr>
          <w:ilvl w:val="1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№ 2-ФЗ от 10.01.2002 «О социальных гарантиях гражданам, подвергшимся радиационному воздействию вследствие ядерных испытаний на Семипалатинском полигоне» и приравненные к ним лица.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Дети-инвалиды.</w:t>
      </w:r>
    </w:p>
    <w:p w:rsidR="00987B58" w:rsidRPr="00987B58" w:rsidRDefault="00987B58" w:rsidP="00987B5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Дети в возрасте до 18 лет из многодетных семей.</w:t>
      </w:r>
    </w:p>
    <w:p w:rsidR="00987B58" w:rsidRPr="00987B58" w:rsidRDefault="00987B58" w:rsidP="00987B58">
      <w:pPr>
        <w:shd w:val="clear" w:color="auto" w:fill="FFFFFF"/>
        <w:spacing w:after="100" w:afterAutospacing="1" w:line="240" w:lineRule="auto"/>
        <w:outlineLvl w:val="3"/>
        <w:rPr>
          <w:rFonts w:ascii="LatoWeb" w:eastAsia="Times New Roman" w:hAnsi="LatoWeb"/>
          <w:b/>
          <w:bCs/>
          <w:color w:val="0B1F33"/>
          <w:lang w:eastAsia="ru-RU"/>
        </w:rPr>
      </w:pPr>
      <w:r w:rsidRPr="00987B58">
        <w:rPr>
          <w:rFonts w:ascii="LatoWeb" w:eastAsia="Times New Roman" w:hAnsi="LatoWeb"/>
          <w:b/>
          <w:bCs/>
          <w:color w:val="0B1F33"/>
          <w:lang w:eastAsia="ru-RU"/>
        </w:rPr>
        <w:t>Как воспользоваться правом на внеочередной приём?</w:t>
      </w:r>
    </w:p>
    <w:p w:rsidR="00987B58" w:rsidRPr="00987B58" w:rsidRDefault="00987B58" w:rsidP="00987B58">
      <w:p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Для получения медицинской помощи во внеочередном порядке необходимо:</w:t>
      </w:r>
    </w:p>
    <w:p w:rsidR="00987B58" w:rsidRPr="00987B58" w:rsidRDefault="00987B58" w:rsidP="00987B58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b/>
          <w:bCs/>
          <w:color w:val="0B1F33"/>
          <w:lang w:eastAsia="ru-RU"/>
        </w:rPr>
        <w:lastRenderedPageBreak/>
        <w:t>Предъявить документ</w:t>
      </w:r>
      <w:r w:rsidRPr="00987B58">
        <w:rPr>
          <w:rFonts w:ascii="LatoWeb" w:eastAsia="Times New Roman" w:hAnsi="LatoWeb"/>
          <w:color w:val="0B1F33"/>
          <w:lang w:eastAsia="ru-RU"/>
        </w:rPr>
        <w:t>, подтверждающий принадлежность к одной из перечисленных категорий.</w:t>
      </w:r>
    </w:p>
    <w:p w:rsidR="00987B58" w:rsidRPr="00987B58" w:rsidRDefault="00987B58" w:rsidP="00987B58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Обратиться в регистратуру медицинской организации.</w:t>
      </w:r>
    </w:p>
    <w:p w:rsidR="00987B58" w:rsidRPr="00987B58" w:rsidRDefault="00987B58" w:rsidP="00987B58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Сотрудник регистратуры:</w:t>
      </w:r>
    </w:p>
    <w:p w:rsidR="00987B58" w:rsidRPr="00987B58" w:rsidRDefault="00987B58" w:rsidP="00987B58">
      <w:pPr>
        <w:numPr>
          <w:ilvl w:val="1"/>
          <w:numId w:val="2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обеспечит </w:t>
      </w:r>
      <w:r w:rsidRPr="00987B58">
        <w:rPr>
          <w:rFonts w:ascii="LatoWeb" w:eastAsia="Times New Roman" w:hAnsi="LatoWeb"/>
          <w:b/>
          <w:bCs/>
          <w:color w:val="0B1F33"/>
          <w:lang w:eastAsia="ru-RU"/>
        </w:rPr>
        <w:t>приоритетную предварительную запись</w:t>
      </w:r>
      <w:r w:rsidRPr="00987B58">
        <w:rPr>
          <w:rFonts w:ascii="LatoWeb" w:eastAsia="Times New Roman" w:hAnsi="LatoWeb"/>
          <w:color w:val="0B1F33"/>
          <w:lang w:eastAsia="ru-RU"/>
        </w:rPr>
        <w:t> на приём;</w:t>
      </w:r>
    </w:p>
    <w:p w:rsidR="00987B58" w:rsidRPr="00987B58" w:rsidRDefault="00987B58" w:rsidP="00987B58">
      <w:pPr>
        <w:numPr>
          <w:ilvl w:val="1"/>
          <w:numId w:val="2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направит гражданина к врачу </w:t>
      </w:r>
      <w:r w:rsidRPr="00987B58">
        <w:rPr>
          <w:rFonts w:ascii="LatoWeb" w:eastAsia="Times New Roman" w:hAnsi="LatoWeb"/>
          <w:b/>
          <w:bCs/>
          <w:color w:val="0B1F33"/>
          <w:lang w:eastAsia="ru-RU"/>
        </w:rPr>
        <w:t>в день обращения</w:t>
      </w:r>
      <w:r w:rsidRPr="00987B58">
        <w:rPr>
          <w:rFonts w:ascii="LatoWeb" w:eastAsia="Times New Roman" w:hAnsi="LatoWeb"/>
          <w:color w:val="0B1F33"/>
          <w:lang w:eastAsia="ru-RU"/>
        </w:rPr>
        <w:t> (при отсутствии талона на приём);</w:t>
      </w:r>
    </w:p>
    <w:p w:rsidR="00987B58" w:rsidRPr="00987B58" w:rsidRDefault="00987B58" w:rsidP="00987B58">
      <w:pPr>
        <w:numPr>
          <w:ilvl w:val="1"/>
          <w:numId w:val="2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доставит медицинскую карту с соответствующей пометкой врачу.</w:t>
      </w:r>
    </w:p>
    <w:p w:rsidR="00987B58" w:rsidRPr="00987B58" w:rsidRDefault="00987B58" w:rsidP="00987B58">
      <w:pPr>
        <w:shd w:val="clear" w:color="auto" w:fill="FFFFFF"/>
        <w:spacing w:after="100" w:afterAutospacing="1" w:line="240" w:lineRule="auto"/>
        <w:outlineLvl w:val="3"/>
        <w:rPr>
          <w:rFonts w:ascii="LatoWeb" w:eastAsia="Times New Roman" w:hAnsi="LatoWeb"/>
          <w:b/>
          <w:bCs/>
          <w:color w:val="0B1F33"/>
          <w:lang w:eastAsia="ru-RU"/>
        </w:rPr>
      </w:pPr>
      <w:r w:rsidRPr="00987B58">
        <w:rPr>
          <w:rFonts w:ascii="LatoWeb" w:eastAsia="Times New Roman" w:hAnsi="LatoWeb"/>
          <w:b/>
          <w:bCs/>
          <w:color w:val="0B1F33"/>
          <w:lang w:eastAsia="ru-RU"/>
        </w:rPr>
        <w:t>Важные особенности</w:t>
      </w:r>
    </w:p>
    <w:p w:rsidR="00987B58" w:rsidRPr="00987B58" w:rsidRDefault="00987B58" w:rsidP="00987B58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Внеочередной приём распространяется на </w:t>
      </w:r>
      <w:r w:rsidRPr="00987B58">
        <w:rPr>
          <w:rFonts w:ascii="LatoWeb" w:eastAsia="Times New Roman" w:hAnsi="LatoWeb"/>
          <w:b/>
          <w:bCs/>
          <w:color w:val="0B1F33"/>
          <w:lang w:eastAsia="ru-RU"/>
        </w:rPr>
        <w:t>плановую форму первичной медико-санитарной помощи</w:t>
      </w:r>
      <w:r w:rsidRPr="00987B58">
        <w:rPr>
          <w:rFonts w:ascii="LatoWeb" w:eastAsia="Times New Roman" w:hAnsi="LatoWeb"/>
          <w:color w:val="0B1F33"/>
          <w:lang w:eastAsia="ru-RU"/>
        </w:rPr>
        <w:t> в амбулаторных условиях.</w:t>
      </w:r>
    </w:p>
    <w:p w:rsidR="00987B58" w:rsidRPr="00987B58" w:rsidRDefault="00987B58" w:rsidP="00987B58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При обращении нескольких лиц, имеющих право на внеочередной приём, помощь оказывается </w:t>
      </w:r>
      <w:r w:rsidRPr="00987B58">
        <w:rPr>
          <w:rFonts w:ascii="LatoWeb" w:eastAsia="Times New Roman" w:hAnsi="LatoWeb"/>
          <w:b/>
          <w:bCs/>
          <w:color w:val="0B1F33"/>
          <w:lang w:eastAsia="ru-RU"/>
        </w:rPr>
        <w:t>в порядке очередности поступления обращений</w:t>
      </w:r>
      <w:r w:rsidRPr="00987B58">
        <w:rPr>
          <w:rFonts w:ascii="LatoWeb" w:eastAsia="Times New Roman" w:hAnsi="LatoWeb"/>
          <w:color w:val="0B1F33"/>
          <w:lang w:eastAsia="ru-RU"/>
        </w:rPr>
        <w:t>.</w:t>
      </w:r>
    </w:p>
    <w:p w:rsidR="00987B58" w:rsidRPr="00987B58" w:rsidRDefault="00987B58" w:rsidP="00987B58">
      <w:pPr>
        <w:shd w:val="clear" w:color="auto" w:fill="FFFFFF"/>
        <w:spacing w:after="100" w:afterAutospacing="1" w:line="240" w:lineRule="auto"/>
        <w:rPr>
          <w:rFonts w:ascii="LatoWeb" w:eastAsia="Times New Roman" w:hAnsi="LatoWeb"/>
          <w:color w:val="0B1F33"/>
          <w:lang w:eastAsia="ru-RU"/>
        </w:rPr>
      </w:pPr>
      <w:r w:rsidRPr="00987B58">
        <w:rPr>
          <w:rFonts w:ascii="LatoWeb" w:eastAsia="Times New Roman" w:hAnsi="LatoWeb"/>
          <w:color w:val="0B1F33"/>
          <w:lang w:eastAsia="ru-RU"/>
        </w:rPr>
        <w:t>Если у вас возникли вопросы, обратитесь к сотрудникам регистратуры — они помогут разобраться в деталях и организовать приём в приоритетном порядке.</w:t>
      </w:r>
    </w:p>
    <w:p w:rsidR="009324AB" w:rsidRDefault="009324AB">
      <w:bookmarkStart w:id="0" w:name="_GoBack"/>
      <w:bookmarkEnd w:id="0"/>
    </w:p>
    <w:sectPr w:rsidR="0093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76A0F"/>
    <w:multiLevelType w:val="multilevel"/>
    <w:tmpl w:val="236E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03733F"/>
    <w:multiLevelType w:val="multilevel"/>
    <w:tmpl w:val="24FE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C46AA"/>
    <w:multiLevelType w:val="multilevel"/>
    <w:tmpl w:val="7B48F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8A"/>
    <w:rsid w:val="00262F8A"/>
    <w:rsid w:val="009324AB"/>
    <w:rsid w:val="0098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33328-F355-4C48-807C-9809AD8C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87B58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87B58"/>
    <w:rPr>
      <w:rFonts w:eastAsia="Times New Roman"/>
      <w:b/>
      <w:bCs/>
      <w:lang w:eastAsia="ru-RU"/>
    </w:rPr>
  </w:style>
  <w:style w:type="character" w:styleId="a3">
    <w:name w:val="Strong"/>
    <w:basedOn w:val="a0"/>
    <w:uiPriority w:val="22"/>
    <w:qFormat/>
    <w:rsid w:val="00987B58"/>
    <w:rPr>
      <w:b/>
      <w:bCs/>
    </w:rPr>
  </w:style>
  <w:style w:type="paragraph" w:styleId="a4">
    <w:name w:val="Normal (Web)"/>
    <w:basedOn w:val="a"/>
    <w:uiPriority w:val="99"/>
    <w:semiHidden/>
    <w:unhideWhenUsed/>
    <w:rsid w:val="00987B58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dvs</dc:creator>
  <cp:keywords/>
  <dc:description/>
  <cp:lastModifiedBy>dvs</cp:lastModifiedBy>
  <cp:revision>2</cp:revision>
  <dcterms:created xsi:type="dcterms:W3CDTF">2026-02-03T01:18:00Z</dcterms:created>
  <dcterms:modified xsi:type="dcterms:W3CDTF">2026-02-03T01:18:00Z</dcterms:modified>
</cp:coreProperties>
</file>